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0211A" w14:textId="77777777" w:rsidR="00A608E6" w:rsidRPr="00954620" w:rsidRDefault="00A608E6" w:rsidP="00A608E6">
      <w:pPr>
        <w:spacing w:line="600" w:lineRule="exact"/>
        <w:rPr>
          <w:rFonts w:ascii="方正小标宋简体" w:eastAsia="方正小标宋简体" w:hAnsi="微软雅黑"/>
          <w:color w:val="000000"/>
          <w:sz w:val="32"/>
          <w:szCs w:val="32"/>
        </w:rPr>
      </w:pPr>
      <w:r w:rsidRPr="00954620">
        <w:rPr>
          <w:rFonts w:ascii="方正小标宋简体" w:eastAsia="方正小标宋简体" w:hAnsi="微软雅黑" w:hint="eastAsia"/>
          <w:color w:val="000000"/>
          <w:sz w:val="32"/>
          <w:szCs w:val="32"/>
        </w:rPr>
        <w:t>附件</w:t>
      </w:r>
      <w:r w:rsidR="00DB32D3">
        <w:rPr>
          <w:rFonts w:ascii="方正小标宋简体" w:eastAsia="方正小标宋简体" w:hAnsi="微软雅黑" w:hint="eastAsia"/>
          <w:color w:val="000000"/>
          <w:sz w:val="32"/>
          <w:szCs w:val="32"/>
        </w:rPr>
        <w:t>1</w:t>
      </w:r>
    </w:p>
    <w:p w14:paraId="07C2AB81" w14:textId="77777777" w:rsidR="00194EAE" w:rsidRDefault="00194EAE" w:rsidP="00194EAE">
      <w:pPr>
        <w:spacing w:line="600" w:lineRule="exact"/>
        <w:jc w:val="center"/>
        <w:rPr>
          <w:rFonts w:ascii="方正小标宋简体" w:eastAsia="方正小标宋简体" w:hAnsi="微软雅黑"/>
          <w:color w:val="000000"/>
          <w:sz w:val="44"/>
          <w:szCs w:val="44"/>
        </w:rPr>
      </w:pPr>
    </w:p>
    <w:p w14:paraId="523A2B29" w14:textId="77777777" w:rsidR="00A608E6" w:rsidRDefault="00A608E6" w:rsidP="00194EAE">
      <w:pPr>
        <w:spacing w:line="600" w:lineRule="exact"/>
        <w:jc w:val="center"/>
        <w:rPr>
          <w:rFonts w:ascii="方正小标宋简体" w:eastAsia="方正小标宋简体" w:hAnsi="微软雅黑"/>
          <w:color w:val="000000"/>
          <w:sz w:val="44"/>
          <w:szCs w:val="44"/>
        </w:rPr>
      </w:pPr>
      <w:bookmarkStart w:id="0" w:name="_GoBack"/>
      <w:r w:rsidRPr="00712151">
        <w:rPr>
          <w:rFonts w:ascii="方正小标宋简体" w:eastAsia="方正小标宋简体" w:hAnsi="微软雅黑" w:hint="eastAsia"/>
          <w:color w:val="000000"/>
          <w:sz w:val="44"/>
          <w:szCs w:val="44"/>
        </w:rPr>
        <w:t>2021年</w:t>
      </w:r>
      <w:r>
        <w:rPr>
          <w:rFonts w:ascii="方正小标宋简体" w:eastAsia="方正小标宋简体" w:hAnsi="微软雅黑" w:hint="eastAsia"/>
          <w:color w:val="000000"/>
          <w:sz w:val="44"/>
          <w:szCs w:val="44"/>
        </w:rPr>
        <w:t>度</w:t>
      </w:r>
      <w:r w:rsidR="002874B0">
        <w:rPr>
          <w:rFonts w:ascii="方正小标宋简体" w:eastAsia="方正小标宋简体" w:hAnsi="微软雅黑" w:hint="eastAsia"/>
          <w:color w:val="000000"/>
          <w:sz w:val="44"/>
          <w:szCs w:val="44"/>
        </w:rPr>
        <w:t>山东省</w:t>
      </w:r>
      <w:r w:rsidRPr="00712151">
        <w:rPr>
          <w:rFonts w:ascii="方正小标宋简体" w:eastAsia="方正小标宋简体" w:hAnsi="微软雅黑" w:hint="eastAsia"/>
          <w:color w:val="000000"/>
          <w:sz w:val="44"/>
          <w:szCs w:val="44"/>
        </w:rPr>
        <w:t>二级造价工程师</w:t>
      </w:r>
    </w:p>
    <w:p w14:paraId="1C969FAF" w14:textId="77777777" w:rsidR="00194EAE" w:rsidRDefault="00A608E6" w:rsidP="00194EAE">
      <w:pPr>
        <w:spacing w:line="600" w:lineRule="exact"/>
        <w:jc w:val="center"/>
        <w:rPr>
          <w:rFonts w:ascii="方正小标宋简体" w:eastAsia="方正小标宋简体" w:hAnsi="微软雅黑"/>
          <w:color w:val="000000"/>
          <w:sz w:val="44"/>
          <w:szCs w:val="44"/>
        </w:rPr>
      </w:pPr>
      <w:r w:rsidRPr="00712151">
        <w:rPr>
          <w:rFonts w:ascii="方正小标宋简体" w:eastAsia="方正小标宋简体" w:hAnsi="微软雅黑" w:hint="eastAsia"/>
          <w:color w:val="000000"/>
          <w:sz w:val="44"/>
          <w:szCs w:val="44"/>
        </w:rPr>
        <w:t>职</w:t>
      </w:r>
      <w:r>
        <w:rPr>
          <w:rFonts w:ascii="方正小标宋简体" w:eastAsia="方正小标宋简体" w:hAnsi="微软雅黑" w:hint="eastAsia"/>
          <w:color w:val="000000"/>
          <w:sz w:val="44"/>
          <w:szCs w:val="44"/>
        </w:rPr>
        <w:t>业资格</w:t>
      </w:r>
      <w:r w:rsidRPr="00712151">
        <w:rPr>
          <w:rFonts w:ascii="方正小标宋简体" w:eastAsia="方正小标宋简体" w:hAnsi="微软雅黑" w:hint="eastAsia"/>
          <w:color w:val="000000"/>
          <w:sz w:val="44"/>
          <w:szCs w:val="44"/>
        </w:rPr>
        <w:t>考试</w:t>
      </w:r>
      <w:r>
        <w:rPr>
          <w:rFonts w:ascii="方正小标宋简体" w:eastAsia="方正小标宋简体" w:hAnsi="微软雅黑" w:hint="eastAsia"/>
          <w:color w:val="000000"/>
          <w:sz w:val="44"/>
          <w:szCs w:val="44"/>
        </w:rPr>
        <w:t>新冠肺炎疫情</w:t>
      </w:r>
    </w:p>
    <w:p w14:paraId="5978C39B" w14:textId="77777777" w:rsidR="00A608E6" w:rsidRPr="00712151" w:rsidRDefault="00A608E6" w:rsidP="00194EAE">
      <w:pPr>
        <w:spacing w:line="600" w:lineRule="exact"/>
        <w:jc w:val="center"/>
        <w:rPr>
          <w:rFonts w:ascii="方正小标宋简体" w:eastAsia="方正小标宋简体" w:hAnsi="微软雅黑"/>
          <w:color w:val="000000"/>
          <w:sz w:val="44"/>
          <w:szCs w:val="44"/>
        </w:rPr>
      </w:pPr>
      <w:r w:rsidRPr="00712151">
        <w:rPr>
          <w:rFonts w:ascii="方正小标宋简体" w:eastAsia="方正小标宋简体" w:hAnsi="微软雅黑" w:hint="eastAsia"/>
          <w:color w:val="000000"/>
          <w:sz w:val="44"/>
          <w:szCs w:val="44"/>
        </w:rPr>
        <w:t>防控</w:t>
      </w:r>
      <w:r>
        <w:rPr>
          <w:rFonts w:ascii="方正小标宋简体" w:eastAsia="方正小标宋简体" w:hAnsi="微软雅黑" w:hint="eastAsia"/>
          <w:color w:val="000000"/>
          <w:sz w:val="44"/>
          <w:szCs w:val="44"/>
        </w:rPr>
        <w:t>事项</w:t>
      </w:r>
      <w:r w:rsidRPr="00712151">
        <w:rPr>
          <w:rFonts w:ascii="方正小标宋简体" w:eastAsia="方正小标宋简体" w:hAnsi="微软雅黑" w:hint="eastAsia"/>
          <w:color w:val="000000"/>
          <w:sz w:val="44"/>
          <w:szCs w:val="44"/>
        </w:rPr>
        <w:t>告知书</w:t>
      </w:r>
    </w:p>
    <w:bookmarkEnd w:id="0"/>
    <w:p w14:paraId="08F4F2A5" w14:textId="77777777" w:rsidR="00A608E6" w:rsidRDefault="00A608E6" w:rsidP="00A608E6">
      <w:pPr>
        <w:spacing w:line="600" w:lineRule="exact"/>
        <w:jc w:val="left"/>
        <w:rPr>
          <w:rFonts w:ascii="仿宋_GB2312" w:eastAsia="仿宋_GB2312" w:hAnsi="仿宋_GB2312" w:cs="仿宋_GB2312"/>
          <w:sz w:val="32"/>
          <w:szCs w:val="40"/>
        </w:rPr>
      </w:pPr>
    </w:p>
    <w:p w14:paraId="380D558B" w14:textId="011CA93C" w:rsidR="00A608E6" w:rsidRDefault="00A608E6" w:rsidP="00194EAE">
      <w:pPr>
        <w:spacing w:line="600" w:lineRule="exact"/>
        <w:ind w:firstLineChars="200" w:firstLine="640"/>
        <w:rPr>
          <w:rFonts w:ascii="仿宋_GB2312" w:eastAsia="仿宋_GB2312" w:hAnsi="仿宋_GB2312" w:cs="仿宋_GB2312"/>
          <w:sz w:val="32"/>
          <w:szCs w:val="40"/>
        </w:rPr>
      </w:pPr>
      <w:r w:rsidRPr="001F1838">
        <w:rPr>
          <w:rFonts w:ascii="仿宋_GB2312" w:eastAsia="仿宋_GB2312" w:hAnsi="仿宋_GB2312" w:cs="仿宋_GB2312" w:hint="eastAsia"/>
          <w:sz w:val="32"/>
          <w:szCs w:val="40"/>
        </w:rPr>
        <w:t>一、参加我省二级造价工程师职业资格考试的考生，请</w:t>
      </w:r>
      <w:r>
        <w:rPr>
          <w:rFonts w:ascii="仿宋_GB2312" w:eastAsia="仿宋_GB2312" w:hAnsi="仿宋_GB2312" w:cs="仿宋_GB2312" w:hint="eastAsia"/>
          <w:sz w:val="32"/>
          <w:szCs w:val="40"/>
        </w:rPr>
        <w:t>务必在微信、</w:t>
      </w:r>
      <w:r w:rsidRPr="001F1838">
        <w:rPr>
          <w:rFonts w:ascii="仿宋_GB2312" w:eastAsia="仿宋_GB2312" w:hAnsi="仿宋_GB2312" w:cs="仿宋_GB2312" w:hint="eastAsia"/>
          <w:sz w:val="32"/>
          <w:szCs w:val="40"/>
        </w:rPr>
        <w:t>支付宝</w:t>
      </w:r>
      <w:r>
        <w:rPr>
          <w:rFonts w:ascii="仿宋_GB2312" w:eastAsia="仿宋_GB2312" w:hAnsi="仿宋_GB2312" w:cs="仿宋_GB2312" w:hint="eastAsia"/>
          <w:sz w:val="32"/>
          <w:szCs w:val="40"/>
        </w:rPr>
        <w:t>小程序、</w:t>
      </w:r>
      <w:r w:rsidRPr="001F1838">
        <w:rPr>
          <w:rFonts w:ascii="仿宋_GB2312" w:eastAsia="仿宋_GB2312" w:hAnsi="仿宋_GB2312" w:cs="仿宋_GB2312" w:hint="eastAsia"/>
          <w:sz w:val="32"/>
          <w:szCs w:val="40"/>
        </w:rPr>
        <w:t>爱山东APP等</w:t>
      </w:r>
      <w:r>
        <w:rPr>
          <w:rFonts w:ascii="仿宋_GB2312" w:eastAsia="仿宋_GB2312" w:hAnsi="仿宋_GB2312" w:cs="仿宋_GB2312" w:hint="eastAsia"/>
          <w:sz w:val="32"/>
          <w:szCs w:val="40"/>
        </w:rPr>
        <w:t>提</w:t>
      </w:r>
      <w:r w:rsidRPr="001F1838">
        <w:rPr>
          <w:rFonts w:ascii="仿宋_GB2312" w:eastAsia="仿宋_GB2312" w:hAnsi="仿宋_GB2312" w:cs="仿宋_GB2312" w:hint="eastAsia"/>
          <w:sz w:val="32"/>
          <w:szCs w:val="40"/>
        </w:rPr>
        <w:t>前申领</w:t>
      </w:r>
      <w:r>
        <w:rPr>
          <w:rFonts w:ascii="仿宋_GB2312" w:eastAsia="仿宋_GB2312" w:hAnsi="仿宋_GB2312" w:cs="仿宋_GB2312" w:hint="eastAsia"/>
          <w:sz w:val="32"/>
          <w:szCs w:val="40"/>
        </w:rPr>
        <w:t>“</w:t>
      </w:r>
      <w:r w:rsidRPr="001F1838">
        <w:rPr>
          <w:rFonts w:ascii="仿宋_GB2312" w:eastAsia="仿宋_GB2312" w:hAnsi="仿宋_GB2312" w:cs="仿宋_GB2312" w:hint="eastAsia"/>
          <w:sz w:val="32"/>
          <w:szCs w:val="40"/>
        </w:rPr>
        <w:t>山东省电子健康通行码</w:t>
      </w:r>
      <w:r>
        <w:rPr>
          <w:rFonts w:ascii="仿宋_GB2312" w:eastAsia="仿宋_GB2312" w:hAnsi="仿宋_GB2312" w:cs="仿宋_GB2312" w:hint="eastAsia"/>
          <w:sz w:val="32"/>
          <w:szCs w:val="40"/>
        </w:rPr>
        <w:t>”</w:t>
      </w:r>
      <w:r w:rsidRPr="00954620">
        <w:rPr>
          <w:rFonts w:ascii="仿宋_GB2312" w:eastAsia="仿宋_GB2312" w:hAnsi="仿宋_GB2312" w:cs="仿宋_GB2312"/>
          <w:sz w:val="32"/>
          <w:szCs w:val="40"/>
        </w:rPr>
        <w:t>和“通信大数据行程卡”</w:t>
      </w:r>
      <w:r>
        <w:rPr>
          <w:rFonts w:ascii="仿宋_GB2312" w:eastAsia="仿宋_GB2312" w:hAnsi="仿宋_GB2312" w:cs="仿宋_GB2312" w:hint="eastAsia"/>
          <w:sz w:val="32"/>
          <w:szCs w:val="40"/>
        </w:rPr>
        <w:t>，</w:t>
      </w:r>
      <w:r>
        <w:rPr>
          <w:rFonts w:ascii="仿宋_GB2312" w:eastAsia="仿宋_GB2312" w:hAnsi="微软雅黑" w:hint="eastAsia"/>
          <w:color w:val="000000"/>
          <w:sz w:val="32"/>
          <w:szCs w:val="32"/>
        </w:rPr>
        <w:t>进入考点时通过手机展示。自考前14天</w:t>
      </w:r>
      <w:r w:rsidR="00027EF2">
        <w:rPr>
          <w:rFonts w:ascii="仿宋_GB2312" w:eastAsia="仿宋_GB2312" w:hAnsi="微软雅黑" w:hint="eastAsia"/>
          <w:color w:val="000000"/>
          <w:sz w:val="32"/>
          <w:szCs w:val="32"/>
        </w:rPr>
        <w:t>起</w:t>
      </w:r>
      <w:r>
        <w:rPr>
          <w:rFonts w:ascii="仿宋_GB2312" w:eastAsia="仿宋_GB2312" w:hAnsi="微软雅黑" w:hint="eastAsia"/>
          <w:color w:val="000000"/>
          <w:sz w:val="32"/>
          <w:szCs w:val="32"/>
        </w:rPr>
        <w:t>，</w:t>
      </w:r>
      <w:r>
        <w:rPr>
          <w:rFonts w:ascii="仿宋_GB2312" w:eastAsia="仿宋_GB2312" w:hint="eastAsia"/>
          <w:color w:val="000000"/>
          <w:sz w:val="32"/>
          <w:szCs w:val="32"/>
          <w:shd w:val="clear" w:color="auto" w:fill="FFFFFF"/>
        </w:rPr>
        <w:t>每日自觉进行体温测量、健康状况监测。考前主动减少外出、不必要的聚集和人员接触，确保考试时身体状况良好。</w:t>
      </w:r>
    </w:p>
    <w:p w14:paraId="729798C6" w14:textId="77777777" w:rsidR="00A608E6" w:rsidRPr="000C0980" w:rsidRDefault="00A608E6" w:rsidP="00194EAE">
      <w:pPr>
        <w:spacing w:line="60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二、考试当日，考生经现场检测体温正常（未超过37.3℃）、持</w:t>
      </w:r>
      <w:r w:rsidRPr="00954620">
        <w:rPr>
          <w:rFonts w:ascii="仿宋_GB2312" w:eastAsia="仿宋_GB2312" w:hint="eastAsia"/>
          <w:b/>
          <w:color w:val="000000"/>
          <w:sz w:val="32"/>
          <w:szCs w:val="32"/>
          <w:shd w:val="clear" w:color="auto" w:fill="FFFFFF"/>
        </w:rPr>
        <w:t>山东省电子健康通行码绿码、通信大数据行程卡绿卡和</w:t>
      </w:r>
      <w:r w:rsidRPr="00954620">
        <w:rPr>
          <w:rFonts w:ascii="仿宋_GB2312" w:eastAsia="仿宋_GB2312" w:hint="eastAsia"/>
          <w:b/>
          <w:bCs/>
          <w:color w:val="000000"/>
          <w:sz w:val="32"/>
          <w:szCs w:val="32"/>
        </w:rPr>
        <w:t>本人首场考试考前48小时内（依采样时间计算，下同）新冠病毒核酸检测阴性证明纸质版，</w:t>
      </w:r>
      <w:r>
        <w:rPr>
          <w:rFonts w:ascii="仿宋_GB2312" w:eastAsia="仿宋_GB2312" w:hint="eastAsia"/>
          <w:color w:val="000000"/>
          <w:sz w:val="32"/>
          <w:szCs w:val="32"/>
          <w:shd w:val="clear" w:color="auto" w:fill="FFFFFF"/>
        </w:rPr>
        <w:t>方可参加考试。</w:t>
      </w:r>
      <w:r w:rsidRPr="00954620">
        <w:rPr>
          <w:rFonts w:ascii="仿宋_GB2312" w:eastAsia="仿宋_GB2312" w:hAnsi="微软雅黑" w:hint="eastAsia"/>
          <w:b/>
          <w:color w:val="000000"/>
          <w:sz w:val="32"/>
          <w:szCs w:val="32"/>
        </w:rPr>
        <w:t>核酸检测阴性证明纸质版</w:t>
      </w:r>
      <w:r>
        <w:rPr>
          <w:rFonts w:ascii="仿宋_GB2312" w:eastAsia="仿宋_GB2312" w:hAnsi="微软雅黑" w:hint="eastAsia"/>
          <w:color w:val="000000"/>
          <w:sz w:val="32"/>
          <w:szCs w:val="32"/>
        </w:rPr>
        <w:t>须在进入考场时提交给监考人员，每场考试均须提交一份（可提交原件或复印件）。</w:t>
      </w:r>
    </w:p>
    <w:p w14:paraId="3CCCD79F"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Style w:val="aa"/>
          <w:rFonts w:ascii="仿宋_GB2312" w:eastAsia="仿宋_GB2312" w:hAnsi="微软雅黑" w:hint="eastAsia"/>
          <w:color w:val="000000"/>
          <w:sz w:val="32"/>
          <w:szCs w:val="32"/>
        </w:rPr>
        <w:t>三、持非绿码的考生</w:t>
      </w:r>
      <w:r>
        <w:rPr>
          <w:rFonts w:ascii="仿宋_GB2312" w:eastAsia="仿宋_GB2312" w:hAnsi="微软雅黑" w:hint="eastAsia"/>
          <w:color w:val="000000"/>
          <w:sz w:val="32"/>
          <w:szCs w:val="32"/>
        </w:rPr>
        <w:t>应在考试当日之前主动向考点所在地疫情防控部门和考点所在市考试组织机构申报，告知旅居史、接触史和就诊史，由当地专家组评估后确定考试安排。</w:t>
      </w:r>
    </w:p>
    <w:p w14:paraId="1978B3A0"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lastRenderedPageBreak/>
        <w:t>四、具有以下特殊情形的考生，应于考试当日之前主动向考点所在市考试组织机构申报，并遵守以下要求：</w:t>
      </w:r>
    </w:p>
    <w:p w14:paraId="468FB1D4"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（一）</w:t>
      </w:r>
      <w:r w:rsidR="00A608E6">
        <w:rPr>
          <w:rFonts w:ascii="仿宋_GB2312" w:eastAsia="仿宋_GB2312" w:hAnsi="微软雅黑" w:hint="eastAsia"/>
          <w:color w:val="000000"/>
          <w:sz w:val="32"/>
          <w:szCs w:val="32"/>
        </w:rPr>
        <w:t>存在以下情形的考生，参加考试时须持有考前14天内的2次间隔24小时以上的核酸检测阴性证明，其中1次为考前48小时内的核酸检测阴性证明，并在隔离考场考试：</w:t>
      </w:r>
    </w:p>
    <w:p w14:paraId="11A5EE68"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1.</w:t>
      </w:r>
      <w:r w:rsidR="00A608E6">
        <w:rPr>
          <w:rFonts w:ascii="仿宋_GB2312" w:eastAsia="仿宋_GB2312" w:hAnsi="微软雅黑" w:hint="eastAsia"/>
          <w:color w:val="000000"/>
          <w:sz w:val="32"/>
          <w:szCs w:val="32"/>
        </w:rPr>
        <w:t>有中、高风险等疫情重点地区旅居史且离开上述地区不满21天者；</w:t>
      </w:r>
    </w:p>
    <w:p w14:paraId="25B7BDD6"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2.</w:t>
      </w:r>
      <w:r w:rsidR="00A608E6">
        <w:rPr>
          <w:rFonts w:ascii="仿宋_GB2312" w:eastAsia="仿宋_GB2312" w:hAnsi="微软雅黑" w:hint="eastAsia"/>
          <w:color w:val="000000"/>
          <w:sz w:val="32"/>
          <w:szCs w:val="32"/>
        </w:rPr>
        <w:t>考前14天内有国内发生本土疫情的地级市和有扩散风险的毗邻地区旅居史和接触史的；</w:t>
      </w:r>
    </w:p>
    <w:p w14:paraId="14FA7B1C"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3.</w:t>
      </w:r>
      <w:r w:rsidR="00A608E6">
        <w:rPr>
          <w:rFonts w:ascii="仿宋_GB2312" w:eastAsia="仿宋_GB2312" w:hAnsi="微软雅黑" w:hint="eastAsia"/>
          <w:color w:val="000000"/>
          <w:sz w:val="32"/>
          <w:szCs w:val="32"/>
        </w:rPr>
        <w:t>居住社区21天内发生疫情者；</w:t>
      </w:r>
    </w:p>
    <w:p w14:paraId="685195C5"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4.</w:t>
      </w:r>
      <w:r w:rsidR="00A608E6">
        <w:rPr>
          <w:rFonts w:ascii="仿宋_GB2312" w:eastAsia="仿宋_GB2312" w:hAnsi="微软雅黑" w:hint="eastAsia"/>
          <w:color w:val="000000"/>
          <w:sz w:val="32"/>
          <w:szCs w:val="32"/>
        </w:rPr>
        <w:t>有境外旅居史且入境已满21天但不满28天者。</w:t>
      </w:r>
    </w:p>
    <w:p w14:paraId="1CEB940A"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（二）</w:t>
      </w:r>
      <w:r w:rsidR="00A608E6" w:rsidRPr="00751701">
        <w:rPr>
          <w:rFonts w:ascii="仿宋_GB2312" w:eastAsia="仿宋_GB2312" w:hAnsi="微软雅黑" w:hint="eastAsia"/>
          <w:b/>
          <w:color w:val="000000"/>
          <w:sz w:val="32"/>
          <w:szCs w:val="32"/>
        </w:rPr>
        <w:t>考前14天内从发生本土疫情省份入鲁返鲁参加考试的考生，须提供启程前48小时内核酸检测阴性证明和入鲁后考前48小时内的核酸检测阴性证明，并在隔离考场考试。</w:t>
      </w:r>
    </w:p>
    <w:p w14:paraId="149B0593"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（三）</w:t>
      </w:r>
      <w:r w:rsidR="00A608E6">
        <w:rPr>
          <w:rFonts w:ascii="仿宋_GB2312" w:eastAsia="仿宋_GB2312" w:hAnsi="微软雅黑" w:hint="eastAsia"/>
          <w:color w:val="000000"/>
          <w:sz w:val="32"/>
          <w:szCs w:val="32"/>
        </w:rPr>
        <w:t>考前14天有发热、咳嗽等症状的，须提供医疗机构出具的诊断证明和考前48小时内的核酸检测阴性证明，并在隔离考场考试。</w:t>
      </w:r>
    </w:p>
    <w:p w14:paraId="1A3185E3"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（四）</w:t>
      </w:r>
      <w:r w:rsidR="00A608E6">
        <w:rPr>
          <w:rFonts w:ascii="仿宋_GB2312" w:eastAsia="仿宋_GB2312" w:hAnsi="微软雅黑" w:hint="eastAsia"/>
          <w:color w:val="000000"/>
          <w:sz w:val="32"/>
          <w:szCs w:val="32"/>
        </w:rPr>
        <w:t>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14:paraId="78EA12C1"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五、存在以下情形的考生，不得参加考试：</w:t>
      </w:r>
    </w:p>
    <w:p w14:paraId="46DE6648"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lastRenderedPageBreak/>
        <w:t>（一）</w:t>
      </w:r>
      <w:r w:rsidR="00A608E6">
        <w:rPr>
          <w:rFonts w:ascii="仿宋_GB2312" w:eastAsia="仿宋_GB2312" w:hAnsi="微软雅黑" w:hint="eastAsia"/>
          <w:color w:val="000000"/>
          <w:sz w:val="32"/>
          <w:szCs w:val="32"/>
        </w:rPr>
        <w:t>确诊病例、疑似病例、无症状感染者和尚在隔离观察期的密切接触者、次密接；</w:t>
      </w:r>
    </w:p>
    <w:p w14:paraId="5D06AED9"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（二）</w:t>
      </w:r>
      <w:r w:rsidR="00A608E6">
        <w:rPr>
          <w:rFonts w:ascii="仿宋_GB2312" w:eastAsia="仿宋_GB2312" w:hAnsi="微软雅黑" w:hint="eastAsia"/>
          <w:color w:val="000000"/>
          <w:sz w:val="32"/>
          <w:szCs w:val="32"/>
        </w:rPr>
        <w:t>考前14天内有发热、咳嗽等症状未痊愈且未排除传染病及身体不适者；</w:t>
      </w:r>
    </w:p>
    <w:p w14:paraId="646E9ABD"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（三）</w:t>
      </w:r>
      <w:r w:rsidR="00A608E6">
        <w:rPr>
          <w:rFonts w:ascii="仿宋_GB2312" w:eastAsia="仿宋_GB2312" w:hAnsi="微软雅黑" w:hint="eastAsia"/>
          <w:color w:val="000000"/>
          <w:sz w:val="32"/>
          <w:szCs w:val="32"/>
        </w:rPr>
        <w:t>有中、高风险等疫情重点地区旅居史且离开上述地区不满14天者；</w:t>
      </w:r>
    </w:p>
    <w:p w14:paraId="023331AF"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（四）</w:t>
      </w:r>
      <w:r w:rsidR="00A608E6">
        <w:rPr>
          <w:rFonts w:ascii="仿宋_GB2312" w:eastAsia="仿宋_GB2312" w:hAnsi="微软雅黑" w:hint="eastAsia"/>
          <w:color w:val="000000"/>
          <w:sz w:val="32"/>
          <w:szCs w:val="32"/>
        </w:rPr>
        <w:t>有境外旅居史且入境未满21天者；</w:t>
      </w:r>
    </w:p>
    <w:p w14:paraId="0105C512" w14:textId="77777777" w:rsidR="00A608E6" w:rsidRPr="00507DA4"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sz w:val="27"/>
          <w:szCs w:val="27"/>
        </w:rPr>
      </w:pPr>
      <w:r>
        <w:rPr>
          <w:rStyle w:val="aa"/>
          <w:rFonts w:ascii="仿宋_GB2312" w:eastAsia="仿宋_GB2312" w:hAnsi="微软雅黑" w:hint="eastAsia"/>
          <w:sz w:val="32"/>
          <w:szCs w:val="32"/>
        </w:rPr>
        <w:t>（五）</w:t>
      </w:r>
      <w:r w:rsidR="00A608E6" w:rsidRPr="00507DA4">
        <w:rPr>
          <w:rStyle w:val="aa"/>
          <w:rFonts w:ascii="仿宋_GB2312" w:eastAsia="仿宋_GB2312" w:hAnsi="微软雅黑" w:hint="eastAsia"/>
          <w:sz w:val="32"/>
          <w:szCs w:val="32"/>
        </w:rPr>
        <w:t>不能按要求提供核酸检测阴性证明等健康证明的。</w:t>
      </w:r>
    </w:p>
    <w:p w14:paraId="5565E363" w14:textId="77777777" w:rsidR="00A608E6" w:rsidRDefault="00B03C4D"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六、</w:t>
      </w:r>
      <w:r w:rsidR="00A608E6">
        <w:rPr>
          <w:rFonts w:ascii="仿宋_GB2312" w:eastAsia="仿宋_GB2312" w:hAnsi="微软雅黑" w:hint="eastAsia"/>
          <w:color w:val="000000"/>
          <w:sz w:val="32"/>
          <w:szCs w:val="32"/>
        </w:rPr>
        <w:t>考试当天，若考生入场或考试期间出现咳嗽、呼吸困难、腹泻、发热等症状，经专业评估和综合研判，能继续参加考试的，安排在隔离考场考试。</w:t>
      </w:r>
    </w:p>
    <w:p w14:paraId="40D11F01"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七、考生进入考点时，须接受体温测量、核验</w:t>
      </w:r>
      <w:r w:rsidRPr="00751701">
        <w:rPr>
          <w:rFonts w:ascii="仿宋_GB2312" w:eastAsia="仿宋_GB2312" w:hAnsi="微软雅黑" w:hint="eastAsia"/>
          <w:b/>
          <w:color w:val="000000"/>
          <w:sz w:val="32"/>
          <w:szCs w:val="32"/>
        </w:rPr>
        <w:t>山东省电子健康通行码、</w:t>
      </w:r>
      <w:r w:rsidRPr="00751701">
        <w:rPr>
          <w:rFonts w:ascii="仿宋_GB2312" w:eastAsia="仿宋_GB2312" w:hAnsiTheme="minorHAnsi" w:hint="eastAsia"/>
          <w:b/>
          <w:color w:val="000000"/>
          <w:sz w:val="32"/>
          <w:szCs w:val="32"/>
          <w:shd w:val="clear" w:color="auto" w:fill="FFFFFF"/>
        </w:rPr>
        <w:t>通信大数据行程卡、</w:t>
      </w:r>
      <w:r w:rsidRPr="00751701">
        <w:rPr>
          <w:rFonts w:ascii="仿宋_GB2312" w:eastAsia="仿宋_GB2312" w:hAnsi="微软雅黑" w:hint="eastAsia"/>
          <w:b/>
          <w:color w:val="000000"/>
          <w:sz w:val="32"/>
          <w:szCs w:val="32"/>
        </w:rPr>
        <w:t>核酸检测阴性证明、准考证和有效身份证件</w:t>
      </w:r>
      <w:r>
        <w:rPr>
          <w:rFonts w:ascii="仿宋_GB2312" w:eastAsia="仿宋_GB2312" w:hAnsi="微软雅黑" w:hint="eastAsia"/>
          <w:color w:val="000000"/>
          <w:sz w:val="32"/>
          <w:szCs w:val="32"/>
        </w:rPr>
        <w:t>。请考生预留充足入场时间，建议至少提前1小时到达考点。考生须听从考点工作人员指挥，保持“一米线”，排队有序入场。</w:t>
      </w:r>
    </w:p>
    <w:p w14:paraId="319F527D" w14:textId="77777777" w:rsidR="00A608E6" w:rsidRDefault="00A608E6" w:rsidP="00194EAE">
      <w:pPr>
        <w:pStyle w:val="a9"/>
        <w:shd w:val="clear" w:color="auto" w:fill="FFFFFF"/>
        <w:spacing w:before="0" w:beforeAutospacing="0" w:after="0" w:afterAutospacing="0" w:line="600" w:lineRule="exact"/>
        <w:ind w:firstLine="645"/>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八、</w:t>
      </w:r>
      <w:r w:rsidR="00D50CE2">
        <w:rPr>
          <w:rFonts w:ascii="仿宋_GB2312" w:eastAsia="仿宋_GB2312" w:hint="eastAsia"/>
          <w:color w:val="000000"/>
          <w:sz w:val="32"/>
          <w:szCs w:val="32"/>
          <w:shd w:val="clear" w:color="auto" w:fill="FFFFFF"/>
        </w:rPr>
        <w:t>考试期间，监考人员将组织全体考生签订《考生健康承诺书》</w:t>
      </w:r>
      <w:r>
        <w:rPr>
          <w:rFonts w:ascii="仿宋_GB2312" w:eastAsia="仿宋_GB2312" w:hint="eastAsia"/>
          <w:color w:val="000000"/>
          <w:sz w:val="32"/>
          <w:szCs w:val="32"/>
          <w:shd w:val="clear" w:color="auto" w:fill="FFFFFF"/>
        </w:rPr>
        <w:t>，请考生提前了解健康承诺书内容，按要求如实签订。</w:t>
      </w:r>
    </w:p>
    <w:p w14:paraId="482C592E"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t>九、考生参加考试时应自备一次性使用医用口罩或医用外科口罩，</w:t>
      </w:r>
      <w:r w:rsidRPr="00873820">
        <w:rPr>
          <w:rFonts w:ascii="仿宋_GB2312" w:eastAsia="仿宋_GB2312" w:hAnsi="微软雅黑" w:hint="eastAsia"/>
          <w:b/>
          <w:color w:val="000000"/>
          <w:sz w:val="32"/>
          <w:szCs w:val="32"/>
        </w:rPr>
        <w:t>除接受身份核验时按要求摘下口罩外，</w:t>
      </w:r>
      <w:r>
        <w:rPr>
          <w:rStyle w:val="aa"/>
          <w:rFonts w:ascii="仿宋_GB2312" w:eastAsia="仿宋_GB2312" w:hAnsi="微软雅黑" w:hint="eastAsia"/>
          <w:color w:val="000000"/>
          <w:sz w:val="32"/>
          <w:szCs w:val="32"/>
        </w:rPr>
        <w:t>进出考点以及考试期间须全程佩戴口罩</w:t>
      </w:r>
      <w:r>
        <w:rPr>
          <w:rFonts w:ascii="仿宋_GB2312" w:eastAsia="仿宋_GB2312" w:hAnsi="微软雅黑" w:hint="eastAsia"/>
          <w:color w:val="000000"/>
          <w:sz w:val="32"/>
          <w:szCs w:val="32"/>
        </w:rPr>
        <w:t>。</w:t>
      </w:r>
    </w:p>
    <w:p w14:paraId="68661665" w14:textId="77777777" w:rsidR="00A608E6" w:rsidRDefault="00A608E6" w:rsidP="00194EAE">
      <w:pPr>
        <w:pStyle w:val="a9"/>
        <w:shd w:val="clear" w:color="auto" w:fill="FFFFFF"/>
        <w:spacing w:before="0" w:beforeAutospacing="0" w:after="0" w:afterAutospacing="0" w:line="600" w:lineRule="exact"/>
        <w:ind w:firstLine="645"/>
        <w:jc w:val="both"/>
        <w:rPr>
          <w:rFonts w:ascii="微软雅黑" w:eastAsia="微软雅黑" w:hAnsi="微软雅黑"/>
          <w:color w:val="000000"/>
          <w:sz w:val="27"/>
          <w:szCs w:val="27"/>
        </w:rPr>
      </w:pPr>
      <w:r>
        <w:rPr>
          <w:rFonts w:ascii="仿宋_GB2312" w:eastAsia="仿宋_GB2312" w:hAnsi="微软雅黑" w:hint="eastAsia"/>
          <w:color w:val="000000"/>
          <w:sz w:val="32"/>
          <w:szCs w:val="32"/>
        </w:rPr>
        <w:lastRenderedPageBreak/>
        <w:t>十、参加考试时，请考生备齐个人防护用品，严格做好个人防护。合理安排交通和食宿，注意饮食卫生。</w:t>
      </w:r>
    </w:p>
    <w:p w14:paraId="2F7614FB" w14:textId="77777777" w:rsidR="00A608E6" w:rsidRDefault="00A608E6" w:rsidP="00194EAE">
      <w:pPr>
        <w:spacing w:line="600" w:lineRule="exact"/>
        <w:rPr>
          <w:rFonts w:ascii="仿宋_GB2312" w:eastAsia="仿宋_GB2312"/>
          <w:color w:val="000000"/>
          <w:sz w:val="32"/>
          <w:szCs w:val="32"/>
          <w:shd w:val="clear" w:color="auto" w:fill="FFFFFF"/>
        </w:rPr>
      </w:pPr>
      <w:r>
        <w:rPr>
          <w:rFonts w:ascii="仿宋_GB2312" w:eastAsia="仿宋_GB2312" w:hAnsi="仿宋_GB2312" w:cs="仿宋_GB2312" w:hint="eastAsia"/>
          <w:sz w:val="32"/>
          <w:szCs w:val="40"/>
        </w:rPr>
        <w:t xml:space="preserve">   </w:t>
      </w:r>
      <w:r>
        <w:rPr>
          <w:rFonts w:ascii="仿宋_GB2312" w:eastAsia="仿宋_GB2312" w:hint="eastAsia"/>
          <w:color w:val="000000"/>
          <w:sz w:val="32"/>
          <w:szCs w:val="32"/>
          <w:shd w:val="clear" w:color="auto" w:fill="FFFFFF"/>
        </w:rPr>
        <w:t>十一、各市考试组织机构联系方式：</w:t>
      </w:r>
    </w:p>
    <w:p w14:paraId="600FB76D"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济南</w:t>
      </w:r>
      <w:r>
        <w:rPr>
          <w:rFonts w:ascii="仿宋_GB2312" w:eastAsia="仿宋_GB2312" w:hint="eastAsia"/>
          <w:color w:val="000000"/>
          <w:sz w:val="32"/>
          <w:szCs w:val="32"/>
          <w:shd w:val="clear" w:color="auto" w:fill="FFFFFF"/>
        </w:rPr>
        <w:t>：0531-</w:t>
      </w:r>
      <w:r w:rsidRPr="00F21C61">
        <w:rPr>
          <w:rFonts w:ascii="仿宋_GB2312" w:eastAsia="仿宋_GB2312"/>
          <w:color w:val="000000"/>
          <w:sz w:val="32"/>
          <w:szCs w:val="32"/>
          <w:shd w:val="clear" w:color="auto" w:fill="FFFFFF"/>
        </w:rPr>
        <w:t>61378831</w:t>
      </w:r>
      <w:r w:rsidR="00B03C4D">
        <w:rPr>
          <w:rFonts w:ascii="仿宋_GB2312" w:eastAsia="仿宋_GB2312" w:hint="eastAsia"/>
          <w:color w:val="000000"/>
          <w:sz w:val="32"/>
          <w:szCs w:val="32"/>
          <w:shd w:val="clear" w:color="auto" w:fill="FFFFFF"/>
        </w:rPr>
        <w:t>；</w:t>
      </w:r>
    </w:p>
    <w:p w14:paraId="55FCAD0F"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青岛：0532-</w:t>
      </w:r>
      <w:r w:rsidRPr="008F5D77">
        <w:t xml:space="preserve"> </w:t>
      </w:r>
      <w:r w:rsidRPr="008F5D77">
        <w:rPr>
          <w:rFonts w:ascii="仿宋_GB2312" w:eastAsia="仿宋_GB2312"/>
          <w:color w:val="000000"/>
          <w:sz w:val="32"/>
          <w:szCs w:val="32"/>
          <w:shd w:val="clear" w:color="auto" w:fill="FFFFFF"/>
        </w:rPr>
        <w:t>85061127</w:t>
      </w:r>
      <w:r w:rsidR="00B03C4D">
        <w:rPr>
          <w:rFonts w:ascii="仿宋_GB2312" w:eastAsia="仿宋_GB2312" w:hint="eastAsia"/>
          <w:color w:val="000000"/>
          <w:sz w:val="32"/>
          <w:szCs w:val="32"/>
          <w:shd w:val="clear" w:color="auto" w:fill="FFFFFF"/>
        </w:rPr>
        <w:t>；</w:t>
      </w:r>
    </w:p>
    <w:p w14:paraId="5987F7D5"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淄博</w:t>
      </w:r>
      <w:r>
        <w:rPr>
          <w:rFonts w:ascii="仿宋_GB2312" w:eastAsia="仿宋_GB2312" w:hint="eastAsia"/>
          <w:color w:val="000000"/>
          <w:sz w:val="32"/>
          <w:szCs w:val="32"/>
          <w:shd w:val="clear" w:color="auto" w:fill="FFFFFF"/>
        </w:rPr>
        <w:t>：0533-</w:t>
      </w:r>
      <w:r w:rsidRPr="00141AE3">
        <w:rPr>
          <w:rFonts w:ascii="仿宋_GB2312" w:eastAsia="仿宋_GB2312" w:hint="eastAsia"/>
          <w:color w:val="000000"/>
          <w:sz w:val="32"/>
          <w:szCs w:val="32"/>
          <w:shd w:val="clear" w:color="auto" w:fill="FFFFFF"/>
        </w:rPr>
        <w:t>2303079、2307993</w:t>
      </w:r>
      <w:r w:rsidR="00B03C4D">
        <w:rPr>
          <w:rFonts w:ascii="仿宋_GB2312" w:eastAsia="仿宋_GB2312" w:hint="eastAsia"/>
          <w:color w:val="000000"/>
          <w:sz w:val="32"/>
          <w:szCs w:val="32"/>
          <w:shd w:val="clear" w:color="auto" w:fill="FFFFFF"/>
        </w:rPr>
        <w:t>；</w:t>
      </w:r>
    </w:p>
    <w:p w14:paraId="503B88FC"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枣庄</w:t>
      </w:r>
      <w:r>
        <w:rPr>
          <w:rFonts w:ascii="仿宋_GB2312" w:eastAsia="仿宋_GB2312" w:hint="eastAsia"/>
          <w:color w:val="000000"/>
          <w:sz w:val="32"/>
          <w:szCs w:val="32"/>
          <w:shd w:val="clear" w:color="auto" w:fill="FFFFFF"/>
        </w:rPr>
        <w:t>：0632-</w:t>
      </w:r>
      <w:r w:rsidRPr="00F21C61">
        <w:rPr>
          <w:rFonts w:ascii="仿宋_GB2312" w:eastAsia="仿宋_GB2312"/>
          <w:color w:val="000000"/>
          <w:sz w:val="32"/>
          <w:szCs w:val="32"/>
          <w:shd w:val="clear" w:color="auto" w:fill="FFFFFF"/>
        </w:rPr>
        <w:t>8665517</w:t>
      </w:r>
      <w:r w:rsidR="00B03C4D">
        <w:rPr>
          <w:rFonts w:ascii="仿宋_GB2312" w:eastAsia="仿宋_GB2312" w:hint="eastAsia"/>
          <w:color w:val="000000"/>
          <w:sz w:val="32"/>
          <w:szCs w:val="32"/>
          <w:shd w:val="clear" w:color="auto" w:fill="FFFFFF"/>
        </w:rPr>
        <w:t>；</w:t>
      </w:r>
    </w:p>
    <w:p w14:paraId="170306E3"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东营：0546-</w:t>
      </w:r>
      <w:r w:rsidR="000975E3">
        <w:rPr>
          <w:rFonts w:ascii="仿宋_GB2312" w:eastAsia="仿宋_GB2312"/>
          <w:color w:val="000000"/>
          <w:sz w:val="32"/>
          <w:szCs w:val="32"/>
          <w:shd w:val="clear" w:color="auto" w:fill="FFFFFF"/>
        </w:rPr>
        <w:t>8</w:t>
      </w:r>
      <w:r w:rsidR="000975E3">
        <w:rPr>
          <w:rFonts w:ascii="仿宋_GB2312" w:eastAsia="仿宋_GB2312" w:hint="eastAsia"/>
          <w:color w:val="000000"/>
          <w:sz w:val="32"/>
          <w:szCs w:val="32"/>
          <w:shd w:val="clear" w:color="auto" w:fill="FFFFFF"/>
        </w:rPr>
        <w:t>951806</w:t>
      </w:r>
      <w:r w:rsidR="00B03C4D">
        <w:rPr>
          <w:rFonts w:ascii="仿宋_GB2312" w:eastAsia="仿宋_GB2312" w:hint="eastAsia"/>
          <w:color w:val="000000"/>
          <w:sz w:val="32"/>
          <w:szCs w:val="32"/>
          <w:shd w:val="clear" w:color="auto" w:fill="FFFFFF"/>
        </w:rPr>
        <w:t>；</w:t>
      </w:r>
    </w:p>
    <w:p w14:paraId="6A2BF60C"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烟台：0535-6896328</w:t>
      </w:r>
      <w:r w:rsidR="00B03C4D">
        <w:rPr>
          <w:rFonts w:ascii="仿宋_GB2312" w:eastAsia="仿宋_GB2312" w:hint="eastAsia"/>
          <w:color w:val="000000"/>
          <w:sz w:val="32"/>
          <w:szCs w:val="32"/>
          <w:shd w:val="clear" w:color="auto" w:fill="FFFFFF"/>
        </w:rPr>
        <w:t>；</w:t>
      </w:r>
    </w:p>
    <w:p w14:paraId="338B246B"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潍坊</w:t>
      </w:r>
      <w:r>
        <w:rPr>
          <w:rFonts w:ascii="仿宋_GB2312" w:eastAsia="仿宋_GB2312" w:hint="eastAsia"/>
          <w:color w:val="000000"/>
          <w:sz w:val="32"/>
          <w:szCs w:val="32"/>
          <w:shd w:val="clear" w:color="auto" w:fill="FFFFFF"/>
        </w:rPr>
        <w:t>：</w:t>
      </w:r>
      <w:r w:rsidRPr="00D17E13">
        <w:rPr>
          <w:rFonts w:ascii="仿宋_GB2312" w:eastAsia="仿宋_GB2312"/>
          <w:color w:val="000000"/>
          <w:sz w:val="32"/>
          <w:szCs w:val="32"/>
          <w:shd w:val="clear" w:color="auto" w:fill="FFFFFF"/>
        </w:rPr>
        <w:t>0536</w:t>
      </w:r>
      <w:r>
        <w:rPr>
          <w:rFonts w:ascii="仿宋_GB2312" w:eastAsia="仿宋_GB2312" w:hint="eastAsia"/>
          <w:color w:val="000000"/>
          <w:sz w:val="32"/>
          <w:szCs w:val="32"/>
          <w:shd w:val="clear" w:color="auto" w:fill="FFFFFF"/>
        </w:rPr>
        <w:t>-</w:t>
      </w:r>
      <w:r w:rsidRPr="00D17E13">
        <w:rPr>
          <w:rFonts w:ascii="仿宋_GB2312" w:eastAsia="仿宋_GB2312"/>
          <w:color w:val="000000"/>
          <w:sz w:val="32"/>
          <w:szCs w:val="32"/>
          <w:shd w:val="clear" w:color="auto" w:fill="FFFFFF"/>
        </w:rPr>
        <w:t>8891387</w:t>
      </w:r>
      <w:r w:rsidR="00C401CC">
        <w:rPr>
          <w:rFonts w:ascii="仿宋_GB2312" w:eastAsia="仿宋_GB2312" w:hint="eastAsia"/>
          <w:color w:val="000000"/>
          <w:sz w:val="32"/>
          <w:szCs w:val="32"/>
          <w:shd w:val="clear" w:color="auto" w:fill="FFFFFF"/>
        </w:rPr>
        <w:t>、8893187</w:t>
      </w:r>
      <w:r w:rsidR="00B03C4D">
        <w:rPr>
          <w:rFonts w:ascii="仿宋_GB2312" w:eastAsia="仿宋_GB2312" w:hint="eastAsia"/>
          <w:color w:val="000000"/>
          <w:sz w:val="32"/>
          <w:szCs w:val="32"/>
          <w:shd w:val="clear" w:color="auto" w:fill="FFFFFF"/>
        </w:rPr>
        <w:t>；</w:t>
      </w:r>
    </w:p>
    <w:p w14:paraId="7C00F296"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济宁</w:t>
      </w:r>
      <w:r>
        <w:rPr>
          <w:rFonts w:ascii="仿宋_GB2312" w:eastAsia="仿宋_GB2312" w:hint="eastAsia"/>
          <w:color w:val="000000"/>
          <w:sz w:val="32"/>
          <w:szCs w:val="32"/>
          <w:shd w:val="clear" w:color="auto" w:fill="FFFFFF"/>
        </w:rPr>
        <w:t>：</w:t>
      </w:r>
      <w:r w:rsidRPr="007D37AC">
        <w:rPr>
          <w:rFonts w:ascii="仿宋_GB2312" w:eastAsia="仿宋_GB2312" w:hint="eastAsia"/>
          <w:color w:val="000000"/>
          <w:sz w:val="32"/>
          <w:szCs w:val="32"/>
          <w:shd w:val="clear" w:color="auto" w:fill="FFFFFF"/>
        </w:rPr>
        <w:t>0537-3239861、2376068</w:t>
      </w:r>
      <w:r w:rsidR="00B03C4D">
        <w:rPr>
          <w:rFonts w:ascii="仿宋_GB2312" w:eastAsia="仿宋_GB2312" w:hint="eastAsia"/>
          <w:color w:val="000000"/>
          <w:sz w:val="32"/>
          <w:szCs w:val="32"/>
          <w:shd w:val="clear" w:color="auto" w:fill="FFFFFF"/>
        </w:rPr>
        <w:t>；</w:t>
      </w:r>
    </w:p>
    <w:p w14:paraId="4B675CE7" w14:textId="77777777" w:rsidR="00A608E6" w:rsidRPr="000C0E11"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泰安</w:t>
      </w:r>
      <w:r>
        <w:rPr>
          <w:rFonts w:ascii="仿宋_GB2312" w:eastAsia="仿宋_GB2312" w:hint="eastAsia"/>
          <w:color w:val="000000"/>
          <w:sz w:val="32"/>
          <w:szCs w:val="32"/>
          <w:shd w:val="clear" w:color="auto" w:fill="FFFFFF"/>
        </w:rPr>
        <w:t>：0538-</w:t>
      </w:r>
      <w:r w:rsidRPr="00A532FE">
        <w:rPr>
          <w:rFonts w:ascii="仿宋_GB2312" w:eastAsia="仿宋_GB2312" w:hint="eastAsia"/>
          <w:color w:val="000000"/>
          <w:sz w:val="32"/>
          <w:szCs w:val="32"/>
          <w:shd w:val="clear" w:color="auto" w:fill="FFFFFF"/>
        </w:rPr>
        <w:t>6917018</w:t>
      </w:r>
      <w:r w:rsidR="00B03C4D">
        <w:rPr>
          <w:rFonts w:ascii="仿宋_GB2312" w:eastAsia="仿宋_GB2312" w:hint="eastAsia"/>
          <w:color w:val="000000"/>
          <w:sz w:val="32"/>
          <w:szCs w:val="32"/>
          <w:shd w:val="clear" w:color="auto" w:fill="FFFFFF"/>
        </w:rPr>
        <w:t>；</w:t>
      </w:r>
    </w:p>
    <w:p w14:paraId="5763DFDC"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威海</w:t>
      </w:r>
      <w:r>
        <w:rPr>
          <w:rFonts w:ascii="仿宋_GB2312" w:eastAsia="仿宋_GB2312" w:hint="eastAsia"/>
          <w:color w:val="000000"/>
          <w:sz w:val="32"/>
          <w:szCs w:val="32"/>
          <w:shd w:val="clear" w:color="auto" w:fill="FFFFFF"/>
        </w:rPr>
        <w:t>：</w:t>
      </w:r>
      <w:r w:rsidRPr="00D17E13">
        <w:rPr>
          <w:rFonts w:ascii="仿宋_GB2312" w:eastAsia="仿宋_GB2312"/>
          <w:color w:val="000000"/>
          <w:sz w:val="32"/>
          <w:szCs w:val="32"/>
          <w:shd w:val="clear" w:color="auto" w:fill="FFFFFF"/>
        </w:rPr>
        <w:t>0631-5232612</w:t>
      </w:r>
      <w:r w:rsidR="00B03C4D">
        <w:rPr>
          <w:rFonts w:ascii="仿宋_GB2312" w:eastAsia="仿宋_GB2312" w:hint="eastAsia"/>
          <w:color w:val="000000"/>
          <w:sz w:val="32"/>
          <w:szCs w:val="32"/>
          <w:shd w:val="clear" w:color="auto" w:fill="FFFFFF"/>
        </w:rPr>
        <w:t>；</w:t>
      </w:r>
    </w:p>
    <w:p w14:paraId="2D8FE1E0"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日照：0633-</w:t>
      </w:r>
      <w:r w:rsidR="005F34EA">
        <w:rPr>
          <w:rFonts w:ascii="仿宋_GB2312" w:eastAsia="仿宋_GB2312" w:hint="eastAsia"/>
          <w:color w:val="000000"/>
          <w:sz w:val="32"/>
          <w:szCs w:val="32"/>
          <w:shd w:val="clear" w:color="auto" w:fill="FFFFFF"/>
        </w:rPr>
        <w:t>8899738</w:t>
      </w:r>
      <w:r w:rsidR="00B03C4D">
        <w:rPr>
          <w:rFonts w:ascii="仿宋_GB2312" w:eastAsia="仿宋_GB2312" w:hint="eastAsia"/>
          <w:color w:val="000000"/>
          <w:sz w:val="32"/>
          <w:szCs w:val="32"/>
          <w:shd w:val="clear" w:color="auto" w:fill="FFFFFF"/>
        </w:rPr>
        <w:t>；</w:t>
      </w:r>
    </w:p>
    <w:p w14:paraId="03D917E2" w14:textId="77777777" w:rsidR="00A608E6" w:rsidRDefault="00A608E6" w:rsidP="00521A6E">
      <w:pPr>
        <w:spacing w:line="600" w:lineRule="exact"/>
        <w:ind w:firstLineChars="200" w:firstLine="640"/>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滨州：0543-3225533</w:t>
      </w:r>
      <w:r w:rsidR="00B03C4D">
        <w:rPr>
          <w:rFonts w:ascii="仿宋_GB2312" w:eastAsia="仿宋_GB2312" w:hAnsi="仿宋_GB2312" w:cs="仿宋_GB2312" w:hint="eastAsia"/>
          <w:sz w:val="32"/>
          <w:szCs w:val="40"/>
        </w:rPr>
        <w:t>；</w:t>
      </w:r>
    </w:p>
    <w:p w14:paraId="3A75F3D9" w14:textId="77777777" w:rsidR="00A608E6" w:rsidRDefault="00A608E6" w:rsidP="00521A6E">
      <w:pPr>
        <w:spacing w:line="600" w:lineRule="exact"/>
        <w:ind w:firstLineChars="200" w:firstLine="640"/>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德州：</w:t>
      </w:r>
      <w:r w:rsidRPr="007B493B">
        <w:rPr>
          <w:rFonts w:ascii="仿宋_GB2312" w:eastAsia="仿宋_GB2312" w:hAnsi="仿宋_GB2312" w:cs="仿宋_GB2312"/>
          <w:sz w:val="32"/>
          <w:szCs w:val="40"/>
        </w:rPr>
        <w:t>0534-2236709</w:t>
      </w:r>
      <w:r w:rsidR="00B03C4D">
        <w:rPr>
          <w:rFonts w:ascii="仿宋_GB2312" w:eastAsia="仿宋_GB2312" w:hAnsi="仿宋_GB2312" w:cs="仿宋_GB2312" w:hint="eastAsia"/>
          <w:sz w:val="32"/>
          <w:szCs w:val="40"/>
        </w:rPr>
        <w:t>；</w:t>
      </w:r>
    </w:p>
    <w:p w14:paraId="5A188EE4"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聊城</w:t>
      </w:r>
      <w:r>
        <w:rPr>
          <w:rFonts w:ascii="仿宋_GB2312" w:eastAsia="仿宋_GB2312" w:hint="eastAsia"/>
          <w:color w:val="000000"/>
          <w:sz w:val="32"/>
          <w:szCs w:val="32"/>
          <w:shd w:val="clear" w:color="auto" w:fill="FFFFFF"/>
        </w:rPr>
        <w:t>：0635-8492972、8492973</w:t>
      </w:r>
      <w:r w:rsidR="00B03C4D">
        <w:rPr>
          <w:rFonts w:ascii="仿宋_GB2312" w:eastAsia="仿宋_GB2312" w:hint="eastAsia"/>
          <w:color w:val="000000"/>
          <w:sz w:val="32"/>
          <w:szCs w:val="32"/>
          <w:shd w:val="clear" w:color="auto" w:fill="FFFFFF"/>
        </w:rPr>
        <w:t>；</w:t>
      </w:r>
    </w:p>
    <w:p w14:paraId="7B2EB078" w14:textId="77777777" w:rsidR="00A608E6" w:rsidRDefault="00A608E6" w:rsidP="00521A6E">
      <w:pPr>
        <w:spacing w:line="600" w:lineRule="exact"/>
        <w:ind w:firstLineChars="200" w:firstLine="640"/>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临沂</w:t>
      </w:r>
      <w:r>
        <w:rPr>
          <w:rFonts w:ascii="仿宋_GB2312" w:eastAsia="仿宋_GB2312" w:hint="eastAsia"/>
          <w:color w:val="000000"/>
          <w:sz w:val="32"/>
          <w:szCs w:val="32"/>
          <w:shd w:val="clear" w:color="auto" w:fill="FFFFFF"/>
        </w:rPr>
        <w:t>：</w:t>
      </w:r>
      <w:r w:rsidRPr="00F21C61">
        <w:rPr>
          <w:rFonts w:ascii="仿宋_GB2312" w:eastAsia="仿宋_GB2312"/>
          <w:color w:val="000000"/>
          <w:sz w:val="32"/>
          <w:szCs w:val="32"/>
          <w:shd w:val="clear" w:color="auto" w:fill="FFFFFF"/>
        </w:rPr>
        <w:t>0539</w:t>
      </w:r>
      <w:r w:rsidRPr="00F21C61">
        <w:rPr>
          <w:rFonts w:ascii="仿宋_GB2312" w:eastAsia="仿宋_GB2312"/>
          <w:color w:val="000000"/>
          <w:sz w:val="32"/>
          <w:szCs w:val="32"/>
          <w:shd w:val="clear" w:color="auto" w:fill="FFFFFF"/>
        </w:rPr>
        <w:t>—</w:t>
      </w:r>
      <w:r w:rsidRPr="00F21C61">
        <w:rPr>
          <w:rFonts w:ascii="仿宋_GB2312" w:eastAsia="仿宋_GB2312"/>
          <w:color w:val="000000"/>
          <w:sz w:val="32"/>
          <w:szCs w:val="32"/>
          <w:shd w:val="clear" w:color="auto" w:fill="FFFFFF"/>
        </w:rPr>
        <w:t>8131767</w:t>
      </w:r>
      <w:r w:rsidR="00B03C4D">
        <w:rPr>
          <w:rFonts w:ascii="仿宋_GB2312" w:eastAsia="仿宋_GB2312" w:hint="eastAsia"/>
          <w:color w:val="000000"/>
          <w:sz w:val="32"/>
          <w:szCs w:val="32"/>
          <w:shd w:val="clear" w:color="auto" w:fill="FFFFFF"/>
        </w:rPr>
        <w:t>；</w:t>
      </w:r>
    </w:p>
    <w:p w14:paraId="4934DE29" w14:textId="77777777" w:rsidR="00A608E6" w:rsidRDefault="00A608E6" w:rsidP="00521A6E">
      <w:pPr>
        <w:spacing w:line="600" w:lineRule="exact"/>
        <w:ind w:firstLineChars="200" w:firstLine="640"/>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菏泽：0530-5166073</w:t>
      </w:r>
      <w:r w:rsidR="00B03C4D">
        <w:rPr>
          <w:rFonts w:ascii="仿宋_GB2312" w:eastAsia="仿宋_GB2312" w:hAnsi="仿宋_GB2312" w:cs="仿宋_GB2312" w:hint="eastAsia"/>
          <w:sz w:val="32"/>
          <w:szCs w:val="40"/>
        </w:rPr>
        <w:t>。</w:t>
      </w:r>
    </w:p>
    <w:sectPr w:rsidR="00A608E6" w:rsidSect="00AC1B9D">
      <w:footerReference w:type="default" r:id="rId7"/>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8297" w14:textId="77777777" w:rsidR="007B756E" w:rsidRDefault="007B756E" w:rsidP="00632987">
      <w:r>
        <w:separator/>
      </w:r>
    </w:p>
  </w:endnote>
  <w:endnote w:type="continuationSeparator" w:id="0">
    <w:p w14:paraId="64BA8E7C" w14:textId="77777777" w:rsidR="007B756E" w:rsidRDefault="007B756E" w:rsidP="006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387654"/>
      <w:docPartObj>
        <w:docPartGallery w:val="Page Numbers (Bottom of Page)"/>
        <w:docPartUnique/>
      </w:docPartObj>
    </w:sdtPr>
    <w:sdtEndPr>
      <w:rPr>
        <w:sz w:val="24"/>
        <w:szCs w:val="24"/>
      </w:rPr>
    </w:sdtEndPr>
    <w:sdtContent>
      <w:p w14:paraId="1EB31467" w14:textId="77777777" w:rsidR="00AC1B9D" w:rsidRPr="00AC1B9D" w:rsidRDefault="00AC1B9D">
        <w:pPr>
          <w:pStyle w:val="a5"/>
          <w:jc w:val="center"/>
          <w:rPr>
            <w:sz w:val="24"/>
            <w:szCs w:val="24"/>
          </w:rPr>
        </w:pPr>
        <w:r w:rsidRPr="00AC1B9D">
          <w:rPr>
            <w:sz w:val="24"/>
            <w:szCs w:val="24"/>
          </w:rPr>
          <w:fldChar w:fldCharType="begin"/>
        </w:r>
        <w:r w:rsidRPr="00AC1B9D">
          <w:rPr>
            <w:sz w:val="24"/>
            <w:szCs w:val="24"/>
          </w:rPr>
          <w:instrText>PAGE   \* MERGEFORMAT</w:instrText>
        </w:r>
        <w:r w:rsidRPr="00AC1B9D">
          <w:rPr>
            <w:sz w:val="24"/>
            <w:szCs w:val="24"/>
          </w:rPr>
          <w:fldChar w:fldCharType="separate"/>
        </w:r>
        <w:r w:rsidR="00087015" w:rsidRPr="00087015">
          <w:rPr>
            <w:noProof/>
            <w:sz w:val="24"/>
            <w:szCs w:val="24"/>
            <w:lang w:val="zh-CN"/>
          </w:rPr>
          <w:t>-</w:t>
        </w:r>
        <w:r w:rsidR="00087015">
          <w:rPr>
            <w:noProof/>
            <w:sz w:val="24"/>
            <w:szCs w:val="24"/>
          </w:rPr>
          <w:t xml:space="preserve"> 6 -</w:t>
        </w:r>
        <w:r w:rsidRPr="00AC1B9D">
          <w:rPr>
            <w:sz w:val="24"/>
            <w:szCs w:val="24"/>
          </w:rPr>
          <w:fldChar w:fldCharType="end"/>
        </w:r>
      </w:p>
    </w:sdtContent>
  </w:sdt>
  <w:p w14:paraId="57227C66" w14:textId="77777777" w:rsidR="00AC1B9D" w:rsidRDefault="00AC1B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9324" w14:textId="77777777" w:rsidR="007B756E" w:rsidRDefault="007B756E" w:rsidP="00632987">
      <w:r>
        <w:separator/>
      </w:r>
    </w:p>
  </w:footnote>
  <w:footnote w:type="continuationSeparator" w:id="0">
    <w:p w14:paraId="0197035C" w14:textId="77777777" w:rsidR="007B756E" w:rsidRDefault="007B756E" w:rsidP="0063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87"/>
    <w:rsid w:val="000046AB"/>
    <w:rsid w:val="00027EF2"/>
    <w:rsid w:val="000860F5"/>
    <w:rsid w:val="00087015"/>
    <w:rsid w:val="000975E3"/>
    <w:rsid w:val="000A2677"/>
    <w:rsid w:val="000E687F"/>
    <w:rsid w:val="00194EAE"/>
    <w:rsid w:val="001E1517"/>
    <w:rsid w:val="002874B0"/>
    <w:rsid w:val="002C540B"/>
    <w:rsid w:val="0031207B"/>
    <w:rsid w:val="003A654F"/>
    <w:rsid w:val="003C17D9"/>
    <w:rsid w:val="003E5668"/>
    <w:rsid w:val="00482BCF"/>
    <w:rsid w:val="004A2F95"/>
    <w:rsid w:val="00521A6E"/>
    <w:rsid w:val="005B5EDE"/>
    <w:rsid w:val="005F34EA"/>
    <w:rsid w:val="00632987"/>
    <w:rsid w:val="00650A12"/>
    <w:rsid w:val="00680074"/>
    <w:rsid w:val="006A59A6"/>
    <w:rsid w:val="00722797"/>
    <w:rsid w:val="00765FBE"/>
    <w:rsid w:val="007B1DAE"/>
    <w:rsid w:val="007B756E"/>
    <w:rsid w:val="007D4664"/>
    <w:rsid w:val="00873820"/>
    <w:rsid w:val="00877AB7"/>
    <w:rsid w:val="008F79E7"/>
    <w:rsid w:val="0090549C"/>
    <w:rsid w:val="009203E5"/>
    <w:rsid w:val="009C4667"/>
    <w:rsid w:val="00A32F06"/>
    <w:rsid w:val="00A608E6"/>
    <w:rsid w:val="00AC1B9D"/>
    <w:rsid w:val="00B03C4D"/>
    <w:rsid w:val="00B07186"/>
    <w:rsid w:val="00B6064B"/>
    <w:rsid w:val="00B60F26"/>
    <w:rsid w:val="00BB22EF"/>
    <w:rsid w:val="00C124B5"/>
    <w:rsid w:val="00C146A9"/>
    <w:rsid w:val="00C37E52"/>
    <w:rsid w:val="00C401CC"/>
    <w:rsid w:val="00CD3893"/>
    <w:rsid w:val="00D50CE2"/>
    <w:rsid w:val="00D75984"/>
    <w:rsid w:val="00DA2497"/>
    <w:rsid w:val="00DB32D3"/>
    <w:rsid w:val="00F026CD"/>
    <w:rsid w:val="00F1305E"/>
    <w:rsid w:val="00FF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E58E"/>
  <w15:docId w15:val="{88338DF5-50A8-4469-8FD5-9F74005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9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987"/>
    <w:rPr>
      <w:sz w:val="18"/>
      <w:szCs w:val="18"/>
    </w:rPr>
  </w:style>
  <w:style w:type="paragraph" w:styleId="a5">
    <w:name w:val="footer"/>
    <w:basedOn w:val="a"/>
    <w:link w:val="a6"/>
    <w:uiPriority w:val="99"/>
    <w:unhideWhenUsed/>
    <w:rsid w:val="00632987"/>
    <w:pPr>
      <w:tabs>
        <w:tab w:val="center" w:pos="4153"/>
        <w:tab w:val="right" w:pos="8306"/>
      </w:tabs>
      <w:snapToGrid w:val="0"/>
      <w:jc w:val="left"/>
    </w:pPr>
    <w:rPr>
      <w:sz w:val="18"/>
      <w:szCs w:val="18"/>
    </w:rPr>
  </w:style>
  <w:style w:type="character" w:customStyle="1" w:styleId="a6">
    <w:name w:val="页脚 字符"/>
    <w:basedOn w:val="a0"/>
    <w:link w:val="a5"/>
    <w:uiPriority w:val="99"/>
    <w:rsid w:val="00632987"/>
    <w:rPr>
      <w:sz w:val="18"/>
      <w:szCs w:val="18"/>
    </w:rPr>
  </w:style>
  <w:style w:type="character" w:styleId="a7">
    <w:name w:val="Hyperlink"/>
    <w:basedOn w:val="a0"/>
    <w:uiPriority w:val="99"/>
    <w:unhideWhenUsed/>
    <w:rsid w:val="008F79E7"/>
    <w:rPr>
      <w:color w:val="0000FF" w:themeColor="hyperlink"/>
      <w:u w:val="single"/>
    </w:rPr>
  </w:style>
  <w:style w:type="character" w:styleId="a8">
    <w:name w:val="FollowedHyperlink"/>
    <w:basedOn w:val="a0"/>
    <w:uiPriority w:val="99"/>
    <w:semiHidden/>
    <w:unhideWhenUsed/>
    <w:rsid w:val="0090549C"/>
    <w:rPr>
      <w:color w:val="800080" w:themeColor="followedHyperlink"/>
      <w:u w:val="single"/>
    </w:rPr>
  </w:style>
  <w:style w:type="paragraph" w:styleId="a9">
    <w:name w:val="Normal (Web)"/>
    <w:basedOn w:val="a"/>
    <w:uiPriority w:val="99"/>
    <w:semiHidden/>
    <w:unhideWhenUsed/>
    <w:rsid w:val="00A608E6"/>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A608E6"/>
    <w:rPr>
      <w:b/>
      <w:bCs/>
    </w:rPr>
  </w:style>
  <w:style w:type="table" w:styleId="ab">
    <w:name w:val="Table Grid"/>
    <w:basedOn w:val="a1"/>
    <w:rsid w:val="005B5ED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87015"/>
    <w:rPr>
      <w:sz w:val="18"/>
      <w:szCs w:val="18"/>
    </w:rPr>
  </w:style>
  <w:style w:type="character" w:customStyle="1" w:styleId="ad">
    <w:name w:val="批注框文本 字符"/>
    <w:basedOn w:val="a0"/>
    <w:link w:val="ac"/>
    <w:uiPriority w:val="99"/>
    <w:semiHidden/>
    <w:rsid w:val="00087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5F8C-F18F-4288-B5F4-F131094A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5</cp:revision>
  <cp:lastPrinted>2022-02-18T03:51:00Z</cp:lastPrinted>
  <dcterms:created xsi:type="dcterms:W3CDTF">2022-02-18T09:26:00Z</dcterms:created>
  <dcterms:modified xsi:type="dcterms:W3CDTF">2022-02-18T11:02:00Z</dcterms:modified>
</cp:coreProperties>
</file>